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1A73" w14:textId="77777777" w:rsidR="00394913" w:rsidRDefault="00394913" w:rsidP="00394913">
      <w:r>
        <w:rPr>
          <w:noProof/>
        </w:rPr>
        <w:drawing>
          <wp:inline distT="0" distB="0" distL="0" distR="0" wp14:anchorId="243F5DD0" wp14:editId="2DFEA8B7">
            <wp:extent cx="2165350" cy="809550"/>
            <wp:effectExtent l="0" t="0" r="6350" b="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15" cy="8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8A89" w14:textId="7A965605" w:rsidR="00394913" w:rsidRPr="002C59AE" w:rsidRDefault="00394913" w:rsidP="00394913">
      <w:r w:rsidRPr="002C59AE">
        <w:rPr>
          <w:b/>
          <w:bCs/>
        </w:rPr>
        <w:t>Agenda MR-vergadering De K</w:t>
      </w:r>
      <w:r>
        <w:rPr>
          <w:b/>
          <w:bCs/>
        </w:rPr>
        <w:t>leine Wereld</w:t>
      </w:r>
      <w:r w:rsidR="00EA048F"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Datum: donderdag </w:t>
      </w:r>
      <w:r w:rsidR="00530C61">
        <w:t>7 maart 2024</w:t>
      </w:r>
      <w:r>
        <w:br/>
        <w:t xml:space="preserve">Locatie: </w:t>
      </w:r>
      <w:r w:rsidR="00A65FA9">
        <w:t>lokaal g</w:t>
      </w:r>
      <w:r w:rsidR="00530C61">
        <w:t>roep</w:t>
      </w:r>
      <w:r w:rsidR="0061000E">
        <w:t xml:space="preserve"> 8</w:t>
      </w:r>
      <w:r w:rsidR="00811F90">
        <w:br/>
      </w:r>
      <w:r w:rsidR="009E18A0">
        <w:t xml:space="preserve">Voorzitter: </w:t>
      </w:r>
      <w:r w:rsidR="00464D50">
        <w:t>Ilja</w:t>
      </w:r>
      <w:r>
        <w:br/>
        <w:t>Notulist: Aletta</w:t>
      </w:r>
      <w:r>
        <w:br/>
        <w:t>Aanwezig: Ellen, Rik,</w:t>
      </w:r>
      <w:r w:rsidR="00464D50">
        <w:t>, Ilja,</w:t>
      </w:r>
      <w:r>
        <w:t xml:space="preserve"> Boudewijn</w:t>
      </w:r>
      <w:r w:rsidR="00464D50">
        <w:t xml:space="preserve"> (online)</w:t>
      </w:r>
      <w:r>
        <w:t>, Aletta</w:t>
      </w:r>
      <w:r>
        <w:br/>
        <w:t xml:space="preserve">Afwezig: </w:t>
      </w:r>
      <w:r w:rsidR="00464D50">
        <w:t>Dennis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913" w14:paraId="4C8BCFBD" w14:textId="77777777" w:rsidTr="002D19F8">
        <w:tc>
          <w:tcPr>
            <w:tcW w:w="9062" w:type="dxa"/>
          </w:tcPr>
          <w:p w14:paraId="6794A506" w14:textId="77777777" w:rsidR="00394913" w:rsidRPr="00CD18B9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Agendapunt:</w:t>
            </w:r>
          </w:p>
        </w:tc>
      </w:tr>
      <w:tr w:rsidR="00394913" w:rsidRPr="00CD18B9" w14:paraId="628B0BD5" w14:textId="77777777" w:rsidTr="002D19F8">
        <w:tc>
          <w:tcPr>
            <w:tcW w:w="9062" w:type="dxa"/>
          </w:tcPr>
          <w:p w14:paraId="2AAD6977" w14:textId="7BCBE88F" w:rsidR="00394913" w:rsidRDefault="00394913" w:rsidP="002D19F8">
            <w:r>
              <w:rPr>
                <w:b/>
                <w:bCs/>
              </w:rPr>
              <w:t>Welkom</w:t>
            </w:r>
            <w:r>
              <w:rPr>
                <w:b/>
                <w:bCs/>
              </w:rPr>
              <w:br/>
            </w:r>
            <w:r>
              <w:t xml:space="preserve">Dennis </w:t>
            </w:r>
            <w:r w:rsidR="00AD2274">
              <w:t xml:space="preserve">is afwezig. Ilja </w:t>
            </w:r>
            <w:r>
              <w:t>opent de vergadering en heet iedereen welkom.</w:t>
            </w:r>
          </w:p>
          <w:p w14:paraId="59B3D1F8" w14:textId="77777777" w:rsidR="00394913" w:rsidRPr="00CD18B9" w:rsidRDefault="00394913" w:rsidP="002D19F8">
            <w:pPr>
              <w:rPr>
                <w:b/>
                <w:bCs/>
              </w:rPr>
            </w:pPr>
          </w:p>
        </w:tc>
      </w:tr>
      <w:tr w:rsidR="00394913" w14:paraId="43A1304A" w14:textId="77777777" w:rsidTr="002D19F8">
        <w:tc>
          <w:tcPr>
            <w:tcW w:w="9062" w:type="dxa"/>
          </w:tcPr>
          <w:p w14:paraId="0B51C412" w14:textId="77777777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Aanvullingen agenda</w:t>
            </w:r>
          </w:p>
          <w:p w14:paraId="5ADBAA46" w14:textId="77777777" w:rsidR="00394913" w:rsidRDefault="00394913" w:rsidP="002D19F8">
            <w:r>
              <w:t xml:space="preserve">Er worden geen nieuwe punten aan de agenda toegevoegd. </w:t>
            </w:r>
          </w:p>
          <w:p w14:paraId="38202110" w14:textId="77777777" w:rsidR="00394913" w:rsidRPr="00A05243" w:rsidRDefault="00394913" w:rsidP="002D19F8">
            <w:r>
              <w:t xml:space="preserve"> </w:t>
            </w:r>
          </w:p>
        </w:tc>
      </w:tr>
      <w:tr w:rsidR="00394913" w14:paraId="59474741" w14:textId="77777777" w:rsidTr="002D19F8">
        <w:tc>
          <w:tcPr>
            <w:tcW w:w="9062" w:type="dxa"/>
          </w:tcPr>
          <w:p w14:paraId="19C659AE" w14:textId="1DB71999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Notulen </w:t>
            </w:r>
            <w:r w:rsidR="00B1239D">
              <w:rPr>
                <w:b/>
                <w:bCs/>
              </w:rPr>
              <w:t xml:space="preserve">vorige vergadering </w:t>
            </w:r>
            <w:r w:rsidR="00827309">
              <w:rPr>
                <w:b/>
                <w:bCs/>
              </w:rPr>
              <w:t>23</w:t>
            </w:r>
            <w:r w:rsidR="00C04242">
              <w:rPr>
                <w:b/>
                <w:bCs/>
              </w:rPr>
              <w:t>-1</w:t>
            </w:r>
            <w:r w:rsidR="00827309">
              <w:rPr>
                <w:b/>
                <w:bCs/>
              </w:rPr>
              <w:t>1</w:t>
            </w:r>
            <w:r>
              <w:rPr>
                <w:b/>
                <w:bCs/>
              </w:rPr>
              <w:t>-2023</w:t>
            </w:r>
          </w:p>
          <w:p w14:paraId="696B3709" w14:textId="77777777" w:rsidR="00394913" w:rsidRDefault="00394913" w:rsidP="002D19F8">
            <w:r>
              <w:t>De notulen van de vorige vergadering worden goedgekeurd.</w:t>
            </w:r>
          </w:p>
          <w:p w14:paraId="512B3168" w14:textId="77777777" w:rsidR="00394913" w:rsidRDefault="00394913" w:rsidP="002D19F8"/>
          <w:p w14:paraId="01133428" w14:textId="231ECC19" w:rsidR="00394913" w:rsidRDefault="00394913" w:rsidP="002D19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Nalopen actielijst</w:t>
            </w:r>
            <w:r w:rsidR="000E698F">
              <w:rPr>
                <w:b/>
                <w:bCs/>
                <w:i/>
                <w:iCs/>
              </w:rPr>
              <w:t xml:space="preserve"> vorige vergadering</w:t>
            </w:r>
          </w:p>
          <w:p w14:paraId="3D5F1165" w14:textId="77777777" w:rsidR="00394913" w:rsidRDefault="00394913" w:rsidP="00161E9C">
            <w:pPr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 actiepunten zijn doorgenomen en afgerond.</w:t>
            </w:r>
          </w:p>
          <w:p w14:paraId="0A3CCB13" w14:textId="7A259EAA" w:rsidR="00161E9C" w:rsidRPr="00A61584" w:rsidRDefault="00161E9C" w:rsidP="00A61584">
            <w:p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4913" w14:paraId="0870AAE9" w14:textId="77777777" w:rsidTr="002D19F8">
        <w:tc>
          <w:tcPr>
            <w:tcW w:w="9062" w:type="dxa"/>
          </w:tcPr>
          <w:p w14:paraId="20A6E344" w14:textId="77777777" w:rsidR="00394913" w:rsidRPr="006A6446" w:rsidRDefault="00394913" w:rsidP="002D19F8">
            <w:pPr>
              <w:rPr>
                <w:b/>
                <w:bCs/>
              </w:rPr>
            </w:pPr>
            <w:r w:rsidRPr="006A6446">
              <w:rPr>
                <w:b/>
                <w:bCs/>
              </w:rPr>
              <w:t>Mededelingen directie</w:t>
            </w:r>
          </w:p>
          <w:p w14:paraId="3D696C0A" w14:textId="77777777" w:rsidR="00394913" w:rsidRPr="006A6446" w:rsidRDefault="00394913" w:rsidP="002D19F8">
            <w:pPr>
              <w:rPr>
                <w:b/>
                <w:bCs/>
                <w:color w:val="FF0000"/>
              </w:rPr>
            </w:pPr>
          </w:p>
          <w:p w14:paraId="645365C3" w14:textId="0E4C02AA" w:rsidR="0027139C" w:rsidRDefault="0053169E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Vertrek juf Marjolein</w:t>
            </w:r>
          </w:p>
          <w:p w14:paraId="555A879B" w14:textId="25B0E538" w:rsidR="006E2827" w:rsidRPr="001B0E28" w:rsidRDefault="006E2827" w:rsidP="001B0E28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 zijn vragen gekomen over het vertrek van juf Marjolein halverwege het schooljaar. Elke leerkracht heeft echter het recht te solliciteren en heeft een opzegtermijn van twee maanden. </w:t>
            </w:r>
            <w:r w:rsidR="009B4B55">
              <w:rPr>
                <w:rFonts w:ascii="Calibri" w:hAnsi="Calibri" w:cs="Calibri"/>
              </w:rPr>
              <w:t xml:space="preserve">Het is gelukt om vervanging te regelen, </w:t>
            </w:r>
            <w:r w:rsidR="001B0E28">
              <w:rPr>
                <w:rFonts w:ascii="Calibri" w:hAnsi="Calibri" w:cs="Calibri"/>
              </w:rPr>
              <w:t>waardoor DKW</w:t>
            </w:r>
            <w:r w:rsidR="00A65FA9">
              <w:rPr>
                <w:rFonts w:ascii="Calibri" w:hAnsi="Calibri" w:cs="Calibri"/>
              </w:rPr>
              <w:t xml:space="preserve"> </w:t>
            </w:r>
            <w:r w:rsidR="001B0E28">
              <w:rPr>
                <w:rFonts w:ascii="Calibri" w:hAnsi="Calibri" w:cs="Calibri"/>
              </w:rPr>
              <w:t xml:space="preserve">met haar vertrek heeft ingestemd. </w:t>
            </w:r>
          </w:p>
          <w:p w14:paraId="34B0BCD8" w14:textId="1A912816" w:rsidR="00861EFA" w:rsidRPr="00BC04F8" w:rsidRDefault="0053169E" w:rsidP="004513A0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Formatie 2024-2025</w:t>
            </w:r>
            <w:r w:rsidR="00667396">
              <w:rPr>
                <w:b/>
                <w:bCs/>
                <w:i/>
                <w:iCs/>
              </w:rPr>
              <w:t>: concept samenstelling en inzet formatie</w:t>
            </w:r>
            <w:r w:rsidR="00CE6246">
              <w:rPr>
                <w:b/>
                <w:bCs/>
                <w:i/>
                <w:iCs/>
              </w:rPr>
              <w:br/>
            </w:r>
            <w:r w:rsidR="00303E8A">
              <w:t xml:space="preserve">De formatie voor komend schooljaar (2024-2025) is besproken. </w:t>
            </w:r>
            <w:r w:rsidR="00960B35">
              <w:t xml:space="preserve">Er is uiteindelijk meer fte beschikbaar, waardoor er </w:t>
            </w:r>
            <w:r w:rsidR="009771D3">
              <w:t>(gelukkig) acht groepen gedraaid kunnen worden.</w:t>
            </w:r>
            <w:r w:rsidR="00C1762C">
              <w:t xml:space="preserve"> Er is nog 0,6 fte aan inzet over vanwege</w:t>
            </w:r>
            <w:r w:rsidR="00E00839">
              <w:t xml:space="preserve"> </w:t>
            </w:r>
            <w:r w:rsidR="00C1762C">
              <w:t>ouderschapsverlo</w:t>
            </w:r>
            <w:r w:rsidR="00EE69B7">
              <w:t>ven</w:t>
            </w:r>
            <w:r w:rsidR="00C1762C">
              <w:t>; deze dient nog ingevuld te worden.</w:t>
            </w:r>
            <w:r w:rsidR="00EF1C8C">
              <w:t xml:space="preserve"> Er zal eerst vanuit SKBG gekeken worden naar boventalligheid elders en/of naar de mobiliteitsronde</w:t>
            </w:r>
            <w:r w:rsidR="004F1E69">
              <w:t xml:space="preserve">. Mocht hier niets uitkomen, dan kan </w:t>
            </w:r>
            <w:r w:rsidR="00EF1C8C">
              <w:t>De Kleine Wereld zelf op zoek</w:t>
            </w:r>
            <w:r w:rsidR="00CB2E44">
              <w:t xml:space="preserve"> naar hoe dit in te vullen. </w:t>
            </w:r>
            <w:r w:rsidR="00886C02">
              <w:t>Er zal nu gekeken worden welke leerkracht voor welke groep komt te staan.</w:t>
            </w:r>
            <w:r w:rsidR="006C62CA">
              <w:t xml:space="preserve"> </w:t>
            </w:r>
            <w:r w:rsidR="00BC4840">
              <w:t>Gezien er nog geld over is vanuit de subsidievaardigheden (NPO</w:t>
            </w:r>
            <w:r w:rsidR="00B17B8D">
              <w:t>-gelden</w:t>
            </w:r>
            <w:r w:rsidR="00BC4840">
              <w:t>) kan de inzet van de onderwijsassistent volgend jaar nog uitgebreid worden</w:t>
            </w:r>
            <w:r w:rsidR="00B04279">
              <w:t>; dit geldt o</w:t>
            </w:r>
            <w:r w:rsidR="00BC04F8">
              <w:t xml:space="preserve">ok voor de ondersteuning </w:t>
            </w:r>
            <w:r w:rsidR="00D30093">
              <w:t>aan leerlingen RW/BL in de bovenbouw.</w:t>
            </w:r>
          </w:p>
          <w:p w14:paraId="47BAE74E" w14:textId="7CFEE873" w:rsidR="00861EFA" w:rsidRDefault="00861EFA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Concept </w:t>
            </w:r>
            <w:r w:rsidR="00841ED4">
              <w:rPr>
                <w:b/>
                <w:bCs/>
                <w:i/>
                <w:iCs/>
              </w:rPr>
              <w:t>Smartphone op school</w:t>
            </w:r>
          </w:p>
          <w:p w14:paraId="03D38178" w14:textId="588CBE95" w:rsidR="00232427" w:rsidRDefault="009C5220" w:rsidP="009C45AD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Vanuit de overheid</w:t>
            </w:r>
            <w:r w:rsidR="00447283">
              <w:rPr>
                <w:rFonts w:ascii="Calibri" w:hAnsi="Calibri" w:cs="Calibri"/>
              </w:rPr>
              <w:t xml:space="preserve"> is de opdracht gekomen een verbod </w:t>
            </w:r>
            <w:r w:rsidR="00404A85">
              <w:rPr>
                <w:rFonts w:ascii="Calibri" w:hAnsi="Calibri" w:cs="Calibri"/>
              </w:rPr>
              <w:t>op smartphones in de klas in te voeren. Bijgaand de conceptbrief die</w:t>
            </w:r>
            <w:r w:rsidR="007B3C7F">
              <w:rPr>
                <w:rFonts w:ascii="Calibri" w:hAnsi="Calibri" w:cs="Calibri"/>
              </w:rPr>
              <w:t xml:space="preserve"> met ouders gedeeld gaat worden. Binnen De Kleine Wereld zijn </w:t>
            </w:r>
            <w:r w:rsidR="009302F2">
              <w:rPr>
                <w:rFonts w:ascii="Calibri" w:hAnsi="Calibri" w:cs="Calibri"/>
              </w:rPr>
              <w:t>er niet veel leerlingen met een mobiel</w:t>
            </w:r>
            <w:r w:rsidR="009701CE">
              <w:rPr>
                <w:rFonts w:ascii="Calibri" w:hAnsi="Calibri" w:cs="Calibri"/>
              </w:rPr>
              <w:t xml:space="preserve">tje en degenen die er één hebben doen ze keurig in de tas. </w:t>
            </w:r>
            <w:r w:rsidR="00DB2293">
              <w:rPr>
                <w:rFonts w:ascii="Calibri" w:hAnsi="Calibri" w:cs="Calibri"/>
              </w:rPr>
              <w:t xml:space="preserve">Leerlingen mogen altijd met de schooltelefoon bellen indien nodig. </w:t>
            </w:r>
            <w:r w:rsidR="00DA5258">
              <w:rPr>
                <w:rFonts w:ascii="Calibri" w:hAnsi="Calibri" w:cs="Calibri"/>
              </w:rPr>
              <w:t xml:space="preserve">Het verbod zal ook gelden voor smartwatches en tablets. </w:t>
            </w:r>
          </w:p>
          <w:p w14:paraId="2E41CD92" w14:textId="32678089" w:rsidR="00667396" w:rsidRDefault="00667396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Eerste indruk onderwijsresultaten </w:t>
            </w:r>
            <w:r w:rsidR="00D510AA">
              <w:rPr>
                <w:b/>
                <w:bCs/>
                <w:i/>
                <w:iCs/>
              </w:rPr>
              <w:t>na meetmoment januari</w:t>
            </w:r>
          </w:p>
          <w:p w14:paraId="303FE1A3" w14:textId="77777777" w:rsidR="00D30093" w:rsidRDefault="00D30093" w:rsidP="00D62A9C">
            <w:pPr>
              <w:pStyle w:val="Lijstalinea"/>
              <w:rPr>
                <w:rFonts w:ascii="Calibri" w:hAnsi="Calibri" w:cs="Calibri"/>
              </w:rPr>
            </w:pPr>
          </w:p>
          <w:p w14:paraId="65BF746D" w14:textId="49513BC4" w:rsidR="00D30093" w:rsidRDefault="00277284" w:rsidP="00D62A9C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Vandaag is er een groepsbespreking geweest in groep 7 en 8 en is er gekeken naar </w:t>
            </w:r>
            <w:r w:rsidR="0023589F">
              <w:rPr>
                <w:rFonts w:ascii="Calibri" w:hAnsi="Calibri" w:cs="Calibri"/>
              </w:rPr>
              <w:t>de eerste onderwijsresultaten. De tussenresultaten laten nog niet veel groei zien</w:t>
            </w:r>
            <w:r w:rsidR="009D0CDD">
              <w:rPr>
                <w:rFonts w:ascii="Calibri" w:hAnsi="Calibri" w:cs="Calibri"/>
              </w:rPr>
              <w:t>; dit is echter naar verwachting.</w:t>
            </w:r>
            <w:r w:rsidR="00FD098A">
              <w:rPr>
                <w:rFonts w:ascii="Calibri" w:hAnsi="Calibri" w:cs="Calibri"/>
              </w:rPr>
              <w:t xml:space="preserve"> In de tweede helft van het jaar gaan leerlingen meer automatiseren en dan is vaker een stijgende lijn te zien in de resultaten. De nieuwe methoden leggen de la</w:t>
            </w:r>
            <w:r w:rsidR="00F568F9">
              <w:rPr>
                <w:rFonts w:ascii="Calibri" w:hAnsi="Calibri" w:cs="Calibri"/>
              </w:rPr>
              <w:t>t hoger</w:t>
            </w:r>
            <w:r w:rsidR="00C6662E">
              <w:rPr>
                <w:rFonts w:ascii="Calibri" w:hAnsi="Calibri" w:cs="Calibri"/>
              </w:rPr>
              <w:t xml:space="preserve">, waar de ‘snellere’ leerlingen profijt van hebben. De betrokkenheid van alle leerlingen </w:t>
            </w:r>
            <w:r w:rsidR="00DF797A">
              <w:rPr>
                <w:rFonts w:ascii="Calibri" w:hAnsi="Calibri" w:cs="Calibri"/>
              </w:rPr>
              <w:t xml:space="preserve">is groter en dat wordt als zeer positief </w:t>
            </w:r>
            <w:r w:rsidR="00A65FA9">
              <w:rPr>
                <w:rFonts w:ascii="Calibri" w:hAnsi="Calibri" w:cs="Calibri"/>
              </w:rPr>
              <w:t>ervaren</w:t>
            </w:r>
            <w:r w:rsidR="00DF797A">
              <w:rPr>
                <w:rFonts w:ascii="Calibri" w:hAnsi="Calibri" w:cs="Calibri"/>
              </w:rPr>
              <w:t xml:space="preserve">. Later deze week zullen de resultaten van de doorstroomtoets van groep 8 </w:t>
            </w:r>
            <w:r w:rsidR="004B2EE7">
              <w:rPr>
                <w:rFonts w:ascii="Calibri" w:hAnsi="Calibri" w:cs="Calibri"/>
              </w:rPr>
              <w:t>bekend zijn; scholen mogen zelf beslissen of deze meetelt. De Kleine Wereld heeft de definitieve adviezen al gegeven, maar zullen deze positief bijstellen indien nodig.</w:t>
            </w:r>
          </w:p>
          <w:p w14:paraId="30AD350B" w14:textId="762718FA" w:rsidR="00D510AA" w:rsidRDefault="00D510AA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Adviezen groep 8</w:t>
            </w:r>
          </w:p>
          <w:p w14:paraId="69A62ABB" w14:textId="131401A5" w:rsidR="00953F00" w:rsidRDefault="001D4F14" w:rsidP="00D62A9C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 is kansrijk geadviseerd in groep 8 en zowel de kinderen als de ouders zijn tevreden over het gegeven advies. </w:t>
            </w:r>
            <w:r w:rsidR="008D037B">
              <w:rPr>
                <w:rFonts w:ascii="Calibri" w:hAnsi="Calibri" w:cs="Calibri"/>
              </w:rPr>
              <w:t>De adviezen komen grotendeels overeen met het voorlopig advies in groep 7</w:t>
            </w:r>
            <w:r w:rsidR="0024426D">
              <w:rPr>
                <w:rFonts w:ascii="Calibri" w:hAnsi="Calibri" w:cs="Calibri"/>
              </w:rPr>
              <w:t xml:space="preserve"> (</w:t>
            </w:r>
            <w:r w:rsidR="003E7D34">
              <w:rPr>
                <w:rFonts w:ascii="Calibri" w:hAnsi="Calibri" w:cs="Calibri"/>
              </w:rPr>
              <w:t>advies is gelijk gebleven of hoger)</w:t>
            </w:r>
            <w:r w:rsidR="00A74343">
              <w:rPr>
                <w:rFonts w:ascii="Calibri" w:hAnsi="Calibri" w:cs="Calibri"/>
              </w:rPr>
              <w:t>.</w:t>
            </w:r>
          </w:p>
          <w:p w14:paraId="3482A25B" w14:textId="3E1C9805" w:rsidR="004513A0" w:rsidRDefault="00D510AA" w:rsidP="004513A0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Vakanties komend schooljaar</w:t>
            </w:r>
          </w:p>
          <w:p w14:paraId="3A22069B" w14:textId="62101853" w:rsidR="004513A0" w:rsidRPr="00D07056" w:rsidRDefault="00854C06" w:rsidP="00D07056">
            <w:pPr>
              <w:pStyle w:val="Lijstalinea"/>
            </w:pPr>
            <w:r>
              <w:t xml:space="preserve">De urenverantwoording </w:t>
            </w:r>
            <w:r w:rsidR="00597695">
              <w:t xml:space="preserve">en het vakantierooster voor het schooljaar 2024-2025 is toegevoegd als bijlage. </w:t>
            </w:r>
            <w:r w:rsidR="00F4189B">
              <w:t xml:space="preserve">Het is verplicht om </w:t>
            </w:r>
            <w:r w:rsidR="00231528">
              <w:t xml:space="preserve">in de acht schooljaren </w:t>
            </w:r>
            <w:r w:rsidR="00A50B0A">
              <w:t xml:space="preserve">van het basisonderwijs ten minste 7520 uren onderwijs te krijgen. De Kleine Wereld </w:t>
            </w:r>
            <w:r w:rsidR="00D07056">
              <w:t>zit iets boven dit minimum.</w:t>
            </w:r>
          </w:p>
          <w:p w14:paraId="5D17F28F" w14:textId="0B2294AA" w:rsidR="00D510AA" w:rsidRDefault="00EA3DFD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RI&amp;E bespreking Arbo-gezondheidsbeleid, personeelsverzuim </w:t>
            </w:r>
            <w:r w:rsidR="00B55D0A">
              <w:rPr>
                <w:b/>
                <w:bCs/>
                <w:i/>
                <w:iCs/>
              </w:rPr>
              <w:t>en veiligheidsaspecten</w:t>
            </w:r>
          </w:p>
          <w:p w14:paraId="588F3CF4" w14:textId="7E6C539B" w:rsidR="00D8175D" w:rsidRDefault="00D8175D" w:rsidP="00A840D4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volgende vergadering zal het eindrapport van de RI&amp;E</w:t>
            </w:r>
            <w:r w:rsidR="00513496">
              <w:rPr>
                <w:rFonts w:ascii="Calibri" w:hAnsi="Calibri" w:cs="Calibri"/>
              </w:rPr>
              <w:t xml:space="preserve"> gedeeld worden. Normaal gesproken is het in februari afgerond, maar </w:t>
            </w:r>
            <w:r w:rsidR="00C47769">
              <w:rPr>
                <w:rFonts w:ascii="Calibri" w:hAnsi="Calibri" w:cs="Calibri"/>
              </w:rPr>
              <w:t xml:space="preserve">er zijn nieuwe vragenlijsten opgesteld die eind maart ingevuld dienen te zijn. </w:t>
            </w:r>
            <w:r w:rsidR="002741E0">
              <w:rPr>
                <w:rFonts w:ascii="Calibri" w:hAnsi="Calibri" w:cs="Calibri"/>
              </w:rPr>
              <w:t xml:space="preserve">De leerkrachten hebben </w:t>
            </w:r>
            <w:r w:rsidR="00B80820">
              <w:rPr>
                <w:rFonts w:ascii="Calibri" w:hAnsi="Calibri" w:cs="Calibri"/>
              </w:rPr>
              <w:t xml:space="preserve">een vragenlijst ontvangen over welzijn en welbevinden, agressiebeleving en werkdrukbeleving. De resultaten zullen gedeeld worden met de personeelsgeleding van de MR. </w:t>
            </w:r>
            <w:r w:rsidR="00137205">
              <w:rPr>
                <w:rFonts w:ascii="Calibri" w:hAnsi="Calibri" w:cs="Calibri"/>
              </w:rPr>
              <w:t>Zij koppelen deze vervolgens terug aan het team. Mochten er bijzonderheden zijn, zal er gekeken worden of dit ook met de oudergeleding van de MR gedeeld gaat worden.</w:t>
            </w:r>
          </w:p>
          <w:p w14:paraId="6859DCF5" w14:textId="76535CD0" w:rsidR="005D7880" w:rsidRPr="005D7880" w:rsidRDefault="00B55D0A" w:rsidP="005D7880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Communicatie verhuurder pand </w:t>
            </w:r>
            <w:r w:rsidR="0065609E">
              <w:rPr>
                <w:b/>
                <w:bCs/>
                <w:i/>
                <w:iCs/>
              </w:rPr>
              <w:br/>
            </w:r>
            <w:r w:rsidR="0065609E">
              <w:t xml:space="preserve">De communicatie met de verhuurder van het pand verloopt stroef. </w:t>
            </w:r>
            <w:r w:rsidR="00527D77">
              <w:t xml:space="preserve">SKBG is penvoerder van dit pand. Op dit moment </w:t>
            </w:r>
            <w:r w:rsidR="00841D2A">
              <w:t>zit er een mediator op</w:t>
            </w:r>
            <w:r w:rsidR="00A02A82">
              <w:t xml:space="preserve">. </w:t>
            </w:r>
            <w:r w:rsidR="0022375C">
              <w:t>Er is bijvoorbeeld onenigheid over een andere indeling wegens ruimtegebrek</w:t>
            </w:r>
            <w:r w:rsidR="00DB6E50">
              <w:t xml:space="preserve">, het aantal toiletten in het gebouw en </w:t>
            </w:r>
            <w:r w:rsidR="0022375C">
              <w:t>het hebben van een klim</w:t>
            </w:r>
            <w:r w:rsidR="00DB6E50">
              <w:t xml:space="preserve">wand op de buitenmuur. </w:t>
            </w:r>
            <w:r w:rsidR="00467EEC">
              <w:t xml:space="preserve">De Kleine Wereld ondervindt er verder geen </w:t>
            </w:r>
            <w:r w:rsidR="005D7880">
              <w:t xml:space="preserve">tot nauwelijks </w:t>
            </w:r>
            <w:r w:rsidR="00467EEC">
              <w:t xml:space="preserve">hinder van gezien </w:t>
            </w:r>
            <w:r w:rsidR="00684C70">
              <w:t>w</w:t>
            </w:r>
            <w:r w:rsidR="005D7880">
              <w:t>ij aan de ‘goede kant’ van het gebouw zitten.</w:t>
            </w:r>
            <w:r w:rsidR="005D7880">
              <w:br/>
            </w:r>
          </w:p>
          <w:p w14:paraId="46915152" w14:textId="4DBC7F4A" w:rsidR="00FE6110" w:rsidRPr="00FE6110" w:rsidRDefault="00FE6110" w:rsidP="00FE6110">
            <w:pPr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Vanuit MR</w:t>
            </w:r>
          </w:p>
          <w:p w14:paraId="73DBB646" w14:textId="42D995F5" w:rsidR="00FE6110" w:rsidRDefault="00FE6110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Update bewegingsonderwijs</w:t>
            </w:r>
            <w:r w:rsidR="00F86549">
              <w:rPr>
                <w:b/>
                <w:bCs/>
                <w:i/>
                <w:iCs/>
              </w:rPr>
              <w:t xml:space="preserve"> op dinsdag voor resterende schooljaar</w:t>
            </w:r>
          </w:p>
          <w:p w14:paraId="03373707" w14:textId="59D34501" w:rsidR="008301EE" w:rsidRDefault="008301EE" w:rsidP="00E06BDC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de meivakantie zullen alle leerlingen op maandag </w:t>
            </w:r>
            <w:r w:rsidR="006126C2">
              <w:rPr>
                <w:rFonts w:ascii="Calibri" w:hAnsi="Calibri" w:cs="Calibri"/>
              </w:rPr>
              <w:t>bewegingsonderwijs krijgen</w:t>
            </w:r>
            <w:r>
              <w:rPr>
                <w:rFonts w:ascii="Calibri" w:hAnsi="Calibri" w:cs="Calibri"/>
              </w:rPr>
              <w:t xml:space="preserve"> in de Jachtlust. De leerlingen van het Veluws College gaan dan </w:t>
            </w:r>
            <w:r w:rsidR="003B509D">
              <w:rPr>
                <w:rFonts w:ascii="Calibri" w:hAnsi="Calibri" w:cs="Calibri"/>
              </w:rPr>
              <w:t xml:space="preserve">naar buiten waardoor er op maandag zalen vrij komen. Het is nu een tijdelijke oplossing dat de leerlingen op maandag (indien het weer het toelaat) buiten </w:t>
            </w:r>
            <w:r w:rsidR="006126C2">
              <w:rPr>
                <w:rFonts w:ascii="Calibri" w:hAnsi="Calibri" w:cs="Calibri"/>
              </w:rPr>
              <w:t xml:space="preserve">bewegingsonderwijs krijgen.  </w:t>
            </w:r>
          </w:p>
          <w:p w14:paraId="640A7F64" w14:textId="6F9F55A8" w:rsidR="00FE6110" w:rsidRDefault="00F86549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Mindere inzet van Mila in groep 6</w:t>
            </w:r>
          </w:p>
          <w:p w14:paraId="507B45F9" w14:textId="2A036394" w:rsidR="007F72E9" w:rsidRDefault="00F35545" w:rsidP="008301EE">
            <w:pPr>
              <w:pStyle w:val="Lijstalinea"/>
              <w:rPr>
                <w:rFonts w:ascii="Calibri" w:hAnsi="Calibri" w:cs="Calibri"/>
              </w:rPr>
            </w:pPr>
            <w:r w:rsidRPr="009904D0">
              <w:rPr>
                <w:rFonts w:ascii="Calibri" w:hAnsi="Calibri" w:cs="Calibri"/>
              </w:rPr>
              <w:t>M</w:t>
            </w:r>
            <w:r w:rsidR="00091B96" w:rsidRPr="009904D0">
              <w:rPr>
                <w:rFonts w:ascii="Calibri" w:hAnsi="Calibri" w:cs="Calibri"/>
              </w:rPr>
              <w:t xml:space="preserve">ila (LIO-stagiaire) is </w:t>
            </w:r>
            <w:r w:rsidR="009904D0">
              <w:rPr>
                <w:rFonts w:ascii="Calibri" w:hAnsi="Calibri" w:cs="Calibri"/>
              </w:rPr>
              <w:t>teruggegaan naar drie dagen</w:t>
            </w:r>
            <w:r w:rsidR="008301EE">
              <w:rPr>
                <w:rFonts w:ascii="Calibri" w:hAnsi="Calibri" w:cs="Calibri"/>
              </w:rPr>
              <w:t xml:space="preserve"> werken</w:t>
            </w:r>
            <w:r w:rsidR="009904D0">
              <w:rPr>
                <w:rFonts w:ascii="Calibri" w:hAnsi="Calibri" w:cs="Calibri"/>
              </w:rPr>
              <w:t xml:space="preserve"> vanwege het volgen van een minor</w:t>
            </w:r>
            <w:r w:rsidR="008301EE">
              <w:rPr>
                <w:rFonts w:ascii="Calibri" w:hAnsi="Calibri" w:cs="Calibri"/>
              </w:rPr>
              <w:t xml:space="preserve"> aan de Hogeschool van Utrecht. </w:t>
            </w:r>
          </w:p>
          <w:p w14:paraId="5337E8A6" w14:textId="6D9D62F1" w:rsidR="00F86549" w:rsidRPr="008D12A6" w:rsidRDefault="00F76F38" w:rsidP="008D12A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B3D7C">
              <w:rPr>
                <w:b/>
                <w:bCs/>
                <w:i/>
                <w:iCs/>
              </w:rPr>
              <w:t>Monitoren schoolontwikkelingen a.d.h.v. schoolplan en ambitiekaarten</w:t>
            </w:r>
            <w:r w:rsidR="00CB4591" w:rsidRPr="008B3D7C">
              <w:rPr>
                <w:b/>
                <w:bCs/>
                <w:i/>
                <w:iCs/>
              </w:rPr>
              <w:br/>
            </w:r>
            <w:r w:rsidR="008B3D7C">
              <w:rPr>
                <w:rFonts w:ascii="Calibri" w:hAnsi="Calibri" w:cs="Calibri"/>
              </w:rPr>
              <w:t xml:space="preserve">Voor dit schooljaar staan </w:t>
            </w:r>
            <w:r w:rsidR="00395B73">
              <w:rPr>
                <w:rFonts w:ascii="Calibri" w:hAnsi="Calibri" w:cs="Calibri"/>
              </w:rPr>
              <w:t xml:space="preserve">als ambities o.a. de implementatie van Blink Lezen. Deze verloopt goed. De leerkrachten krijgen hier nog een derde training over. </w:t>
            </w:r>
            <w:r w:rsidR="00CA5D52">
              <w:rPr>
                <w:rFonts w:ascii="Calibri" w:hAnsi="Calibri" w:cs="Calibri"/>
              </w:rPr>
              <w:t xml:space="preserve">Ook het didactisch coachen is één </w:t>
            </w:r>
            <w:r w:rsidR="00CA5D52" w:rsidRPr="008947BE">
              <w:rPr>
                <w:rFonts w:ascii="Calibri" w:hAnsi="Calibri" w:cs="Calibri"/>
              </w:rPr>
              <w:t>van de ambitiekaarten</w:t>
            </w:r>
            <w:r w:rsidR="008D12A6" w:rsidRPr="008947BE">
              <w:rPr>
                <w:rFonts w:ascii="Calibri" w:hAnsi="Calibri" w:cs="Calibri"/>
              </w:rPr>
              <w:t xml:space="preserve">. Bij De Kleine Wereld wordt bijvoorbeeld zowel tijdens als na een stage </w:t>
            </w:r>
            <w:r w:rsidR="008638BD" w:rsidRPr="008947BE">
              <w:t xml:space="preserve">gemonitord op tevredenheid en hoe zij de begeleiding vanuit de leerkracht hebben ervaren. </w:t>
            </w:r>
            <w:r w:rsidR="003118B5" w:rsidRPr="008947BE">
              <w:t>De derde ambitiekaart loopt ook</w:t>
            </w:r>
            <w:r w:rsidR="008947BE">
              <w:t>; d</w:t>
            </w:r>
            <w:r w:rsidR="00830A73" w:rsidRPr="008947BE">
              <w:t>e ontwikkelingen wat betreft het beleidsplan burgerschapsvorming krij</w:t>
            </w:r>
            <w:r w:rsidR="008947BE">
              <w:t>gt steeds meer vorm.</w:t>
            </w:r>
          </w:p>
          <w:p w14:paraId="7FC3751C" w14:textId="7FBB88E9" w:rsidR="008947BE" w:rsidRPr="002D08C3" w:rsidRDefault="008947BE" w:rsidP="008947BE"/>
        </w:tc>
      </w:tr>
      <w:tr w:rsidR="003373EA" w14:paraId="73512CC0" w14:textId="77777777" w:rsidTr="002D19F8">
        <w:tc>
          <w:tcPr>
            <w:tcW w:w="9062" w:type="dxa"/>
          </w:tcPr>
          <w:p w14:paraId="44C0237C" w14:textId="77777777" w:rsidR="00D9258C" w:rsidRDefault="003373EA" w:rsidP="00D925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Ingekomen post</w:t>
            </w:r>
          </w:p>
          <w:p w14:paraId="45BBD62B" w14:textId="700C0C59" w:rsidR="00D9258C" w:rsidRDefault="00D9258C" w:rsidP="00D92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notulen van de GMR-vergadering op </w:t>
            </w:r>
            <w:r w:rsidR="0000179B">
              <w:rPr>
                <w:rFonts w:ascii="Calibri" w:hAnsi="Calibri" w:cs="Calibri"/>
              </w:rPr>
              <w:t>22-11</w:t>
            </w:r>
            <w:r>
              <w:rPr>
                <w:rFonts w:ascii="Calibri" w:hAnsi="Calibri" w:cs="Calibri"/>
              </w:rPr>
              <w:t>-2023</w:t>
            </w:r>
            <w:r w:rsidR="000017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zijn binnengekomen bij de ingekomen post; net als de agenda van de GMR-vergadering op </w:t>
            </w:r>
            <w:r w:rsidR="00F813A8">
              <w:rPr>
                <w:rFonts w:ascii="Calibri" w:hAnsi="Calibri" w:cs="Calibri"/>
              </w:rPr>
              <w:t xml:space="preserve">30-01-2024 </w:t>
            </w:r>
            <w:r w:rsidR="00F813A8">
              <w:rPr>
                <w:rFonts w:ascii="Calibri" w:hAnsi="Calibri" w:cs="Calibri"/>
              </w:rPr>
              <w:t xml:space="preserve">en </w:t>
            </w:r>
            <w:r w:rsidR="00A204F8">
              <w:rPr>
                <w:rFonts w:ascii="Calibri" w:hAnsi="Calibri" w:cs="Calibri"/>
              </w:rPr>
              <w:t>11-03-2024.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B531274" w14:textId="77777777" w:rsidR="00D9258C" w:rsidRPr="00D9258C" w:rsidRDefault="00D9258C" w:rsidP="00D9258C">
            <w:pPr>
              <w:rPr>
                <w:b/>
                <w:bCs/>
              </w:rPr>
            </w:pPr>
          </w:p>
          <w:p w14:paraId="4B7037FD" w14:textId="16F89D61" w:rsidR="00753161" w:rsidRPr="00753161" w:rsidRDefault="003373EA" w:rsidP="00F03A13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85434D">
              <w:rPr>
                <w:i/>
                <w:iCs/>
              </w:rPr>
              <w:t>GMR-notulen</w:t>
            </w:r>
            <w:r w:rsidR="00DE772F" w:rsidRPr="0085434D">
              <w:rPr>
                <w:i/>
                <w:iCs/>
              </w:rPr>
              <w:t xml:space="preserve"> vergadering </w:t>
            </w:r>
            <w:r w:rsidR="00007D3D">
              <w:rPr>
                <w:i/>
                <w:iCs/>
              </w:rPr>
              <w:t>22 november</w:t>
            </w:r>
            <w:r w:rsidR="00DE772F" w:rsidRPr="0085434D">
              <w:rPr>
                <w:i/>
                <w:iCs/>
              </w:rPr>
              <w:t xml:space="preserve"> </w:t>
            </w:r>
            <w:r w:rsidR="006C1C3B" w:rsidRPr="0085434D">
              <w:rPr>
                <w:i/>
                <w:iCs/>
              </w:rPr>
              <w:t>2023</w:t>
            </w:r>
            <w:r w:rsidR="00DB0E26">
              <w:rPr>
                <w:i/>
                <w:iCs/>
              </w:rPr>
              <w:t xml:space="preserve"> </w:t>
            </w:r>
            <w:r w:rsidR="00007D3D">
              <w:rPr>
                <w:i/>
                <w:iCs/>
              </w:rPr>
              <w:t>-</w:t>
            </w:r>
            <w:r w:rsidR="00DE772F" w:rsidRPr="0085434D">
              <w:rPr>
                <w:i/>
                <w:iCs/>
              </w:rPr>
              <w:t xml:space="preserve"> bijlage </w:t>
            </w:r>
            <w:r w:rsidR="00007D3D">
              <w:rPr>
                <w:i/>
                <w:iCs/>
              </w:rPr>
              <w:t>3</w:t>
            </w:r>
            <w:r w:rsidR="003D6DC0">
              <w:rPr>
                <w:i/>
                <w:iCs/>
              </w:rPr>
              <w:br/>
            </w:r>
            <w:r w:rsidR="00B34EAD">
              <w:t xml:space="preserve">In de notulen wordt gelezen dat </w:t>
            </w:r>
            <w:r w:rsidR="00753161">
              <w:t xml:space="preserve">er </w:t>
            </w:r>
            <w:r w:rsidR="00B0600E">
              <w:t>twee digitale bijeenkomsten georganiseerd zullen worden voor de MR-en; de data hiervoor volgen nog.</w:t>
            </w:r>
            <w:r w:rsidR="000C34DA">
              <w:t xml:space="preserve"> Wat betreft de jaarplanning; hier is een eerste opzet voor gemaakt </w:t>
            </w:r>
            <w:r w:rsidR="004A4399">
              <w:t xml:space="preserve">en </w:t>
            </w:r>
            <w:r w:rsidR="00EB3E91">
              <w:t xml:space="preserve">zal indien nodig nog bijgesteld worden. </w:t>
            </w:r>
          </w:p>
          <w:p w14:paraId="1F96E337" w14:textId="2F2634F5" w:rsidR="002632C8" w:rsidRDefault="002632C8" w:rsidP="003373EA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GMR-</w:t>
            </w:r>
            <w:r w:rsidR="00383BFE">
              <w:rPr>
                <w:i/>
                <w:iCs/>
              </w:rPr>
              <w:t>agenda</w:t>
            </w:r>
            <w:r>
              <w:rPr>
                <w:i/>
                <w:iCs/>
              </w:rPr>
              <w:t xml:space="preserve"> vergadering 30 januari 2024</w:t>
            </w:r>
            <w:r>
              <w:rPr>
                <w:i/>
                <w:iCs/>
              </w:rPr>
              <w:br/>
            </w:r>
            <w:r w:rsidR="00580E31">
              <w:t xml:space="preserve">Er vindt een gesprek plaats met een sollicitant voor de vacature voor secretaris GMR. </w:t>
            </w:r>
            <w:r w:rsidR="00101D29">
              <w:t xml:space="preserve">De MR </w:t>
            </w:r>
            <w:r w:rsidR="00F04E4A">
              <w:t>houdt de volgende notulen in de gaten om te kijken of de v</w:t>
            </w:r>
            <w:r w:rsidR="00101D29">
              <w:t>acature daadwerkelijk vervuld is.</w:t>
            </w:r>
            <w:r w:rsidR="00F04E4A">
              <w:t xml:space="preserve"> Verder zijn er vanuit de MR geen vragen over de agenda.</w:t>
            </w:r>
          </w:p>
          <w:p w14:paraId="45DE253C" w14:textId="6DC45251" w:rsidR="004D3147" w:rsidRDefault="004D3147" w:rsidP="003373EA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85434D">
              <w:rPr>
                <w:i/>
                <w:iCs/>
              </w:rPr>
              <w:t xml:space="preserve">GMR-agenda vergadering </w:t>
            </w:r>
            <w:r w:rsidR="00795B61">
              <w:rPr>
                <w:i/>
                <w:iCs/>
              </w:rPr>
              <w:t>11 maart 2024</w:t>
            </w:r>
            <w:r w:rsidR="006C1C3B" w:rsidRPr="0085434D">
              <w:rPr>
                <w:i/>
                <w:iCs/>
              </w:rPr>
              <w:t xml:space="preserve"> </w:t>
            </w:r>
            <w:r w:rsidRPr="0085434D">
              <w:rPr>
                <w:i/>
                <w:iCs/>
              </w:rPr>
              <w:t xml:space="preserve">– bijlage </w:t>
            </w:r>
            <w:r w:rsidR="00795B61">
              <w:rPr>
                <w:i/>
                <w:iCs/>
              </w:rPr>
              <w:t>4</w:t>
            </w:r>
          </w:p>
          <w:p w14:paraId="226912ED" w14:textId="6435F9BE" w:rsidR="0097241E" w:rsidRPr="0097241E" w:rsidRDefault="007313B2" w:rsidP="0097241E">
            <w:pPr>
              <w:pStyle w:val="Lijstalinea"/>
            </w:pPr>
            <w:r>
              <w:t xml:space="preserve">De MR zal aan de GMR vragen wat het opstellen van het activiteitenplan inhoudt en is nieuwsgierig naar de inhoud en uitkomst van de gesprekken met de AZC-school. </w:t>
            </w:r>
          </w:p>
          <w:p w14:paraId="254ECFDA" w14:textId="2700D408" w:rsidR="00D9258C" w:rsidRPr="00D9258C" w:rsidRDefault="00D9258C" w:rsidP="00D9258C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Notulen ouderklankbordgroep</w:t>
            </w:r>
          </w:p>
          <w:p w14:paraId="7760F431" w14:textId="029B9279" w:rsidR="00D9258C" w:rsidRDefault="0085434D" w:rsidP="00D9258C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 zijn geen notulen van de ouderklankbordgroep.</w:t>
            </w:r>
          </w:p>
          <w:p w14:paraId="051771F1" w14:textId="6B4FB707" w:rsidR="00795B61" w:rsidRPr="00795B61" w:rsidRDefault="00795B61" w:rsidP="00795B61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Antwoorden </w:t>
            </w:r>
            <w:r w:rsidR="00717FB7">
              <w:rPr>
                <w:rFonts w:ascii="Calibri" w:hAnsi="Calibri" w:cs="Calibri"/>
                <w:i/>
                <w:iCs/>
              </w:rPr>
              <w:t>Chris vanuit GMR – bijlage 6</w:t>
            </w:r>
            <w:r w:rsidR="007B36A4">
              <w:rPr>
                <w:rFonts w:ascii="Calibri" w:hAnsi="Calibri" w:cs="Calibri"/>
                <w:i/>
                <w:iCs/>
              </w:rPr>
              <w:br/>
            </w:r>
            <w:r w:rsidR="007E0545">
              <w:rPr>
                <w:rFonts w:ascii="Calibri" w:hAnsi="Calibri" w:cs="Calibri"/>
              </w:rPr>
              <w:t xml:space="preserve">Er zijn geen vragen meer n.a.v. de </w:t>
            </w:r>
            <w:r w:rsidR="00D826C3">
              <w:rPr>
                <w:rFonts w:ascii="Calibri" w:hAnsi="Calibri" w:cs="Calibri"/>
              </w:rPr>
              <w:t xml:space="preserve">gegeven </w:t>
            </w:r>
            <w:r w:rsidR="007E0545">
              <w:rPr>
                <w:rFonts w:ascii="Calibri" w:hAnsi="Calibri" w:cs="Calibri"/>
              </w:rPr>
              <w:t>antwoorden</w:t>
            </w:r>
            <w:r w:rsidR="00D826C3">
              <w:rPr>
                <w:rFonts w:ascii="Calibri" w:hAnsi="Calibri" w:cs="Calibri"/>
              </w:rPr>
              <w:t>.</w:t>
            </w:r>
            <w:r w:rsidR="007E0545">
              <w:rPr>
                <w:rFonts w:ascii="Calibri" w:hAnsi="Calibri" w:cs="Calibri"/>
              </w:rPr>
              <w:t xml:space="preserve"> </w:t>
            </w:r>
            <w:r w:rsidR="007B36A4">
              <w:rPr>
                <w:rFonts w:ascii="Calibri" w:hAnsi="Calibri" w:cs="Calibri"/>
              </w:rPr>
              <w:t xml:space="preserve">Aan de hand van de bespreekpunten zal bekeken worden of de MR </w:t>
            </w:r>
            <w:r w:rsidR="000F652C">
              <w:rPr>
                <w:rFonts w:ascii="Calibri" w:hAnsi="Calibri" w:cs="Calibri"/>
              </w:rPr>
              <w:t>nogmaals Chris vraagt een keer aan te sluiten bij een vergadering.</w:t>
            </w:r>
          </w:p>
          <w:p w14:paraId="21B0F09F" w14:textId="77777777" w:rsidR="00D9258C" w:rsidRPr="00D9258C" w:rsidRDefault="00D9258C" w:rsidP="00D9258C">
            <w:pPr>
              <w:pStyle w:val="Lijstalinea"/>
              <w:rPr>
                <w:i/>
                <w:iCs/>
              </w:rPr>
            </w:pPr>
          </w:p>
          <w:p w14:paraId="25DDAD0D" w14:textId="77777777" w:rsidR="00D9258C" w:rsidRDefault="00D9258C" w:rsidP="00D9258C">
            <w:r>
              <w:t>Er is verder geen ingekomen post.</w:t>
            </w:r>
          </w:p>
          <w:p w14:paraId="7486D2C8" w14:textId="1774F845" w:rsidR="0056503C" w:rsidRPr="00B418CB" w:rsidRDefault="0056503C" w:rsidP="00B418C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3EA" w14:paraId="488587C4" w14:textId="77777777" w:rsidTr="002D19F8">
        <w:tc>
          <w:tcPr>
            <w:tcW w:w="9062" w:type="dxa"/>
          </w:tcPr>
          <w:p w14:paraId="134BFC20" w14:textId="77777777" w:rsidR="003373EA" w:rsidRDefault="003373EA" w:rsidP="003373EA">
            <w:pPr>
              <w:rPr>
                <w:b/>
                <w:bCs/>
              </w:rPr>
            </w:pPr>
            <w:r w:rsidRPr="00611BCA">
              <w:rPr>
                <w:b/>
                <w:bCs/>
              </w:rPr>
              <w:t>Actie n.a.v. agenda komende GMR-vergadering</w:t>
            </w:r>
          </w:p>
          <w:p w14:paraId="54336FFD" w14:textId="104921CB" w:rsidR="00D36D8C" w:rsidRDefault="00D36D8C" w:rsidP="00D36D8C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Vergadering notulen en agenda</w:t>
            </w:r>
            <w:r w:rsidR="00914941">
              <w:rPr>
                <w:b/>
                <w:bCs/>
              </w:rPr>
              <w:t xml:space="preserve"> – welke onderwerpen raken De Kleine Wereld?</w:t>
            </w:r>
          </w:p>
          <w:p w14:paraId="33DFD01D" w14:textId="67E68C38" w:rsidR="00B77C9F" w:rsidRPr="00B77C9F" w:rsidRDefault="00B77C9F" w:rsidP="00B77C9F">
            <w:pPr>
              <w:pStyle w:val="Lijstalinea"/>
            </w:pPr>
            <w:r>
              <w:t xml:space="preserve">Het is goed om als MR te bedenken welke onderwerpen / thema’s wij </w:t>
            </w:r>
            <w:r w:rsidR="00B72321">
              <w:t xml:space="preserve">belangrijk en interessant </w:t>
            </w:r>
            <w:r w:rsidR="005264CC">
              <w:t>vinden en</w:t>
            </w:r>
            <w:r w:rsidR="00292A6F">
              <w:t xml:space="preserve"> </w:t>
            </w:r>
            <w:r w:rsidR="00A80489">
              <w:t xml:space="preserve">vervolgens </w:t>
            </w:r>
            <w:r w:rsidR="00A94968">
              <w:t xml:space="preserve">te kijken </w:t>
            </w:r>
            <w:r w:rsidR="00B72321">
              <w:t xml:space="preserve">of deze relevant zijn voor De Kleine Wereld. </w:t>
            </w:r>
            <w:r w:rsidR="005264CC">
              <w:t xml:space="preserve"> </w:t>
            </w:r>
          </w:p>
          <w:p w14:paraId="48776D7B" w14:textId="47BA18FD" w:rsidR="00914941" w:rsidRDefault="00914941" w:rsidP="00D36D8C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Bijeenkomst MR en GMR</w:t>
            </w:r>
            <w:r w:rsidR="007A4471">
              <w:rPr>
                <w:b/>
                <w:bCs/>
              </w:rPr>
              <w:t xml:space="preserve"> op maandag 25 maart </w:t>
            </w:r>
            <w:r w:rsidR="00C00A9A">
              <w:rPr>
                <w:b/>
                <w:bCs/>
              </w:rPr>
              <w:t xml:space="preserve">2024 </w:t>
            </w:r>
            <w:r w:rsidR="007A4471">
              <w:rPr>
                <w:b/>
                <w:bCs/>
              </w:rPr>
              <w:t>– wie van ons gaat?</w:t>
            </w:r>
          </w:p>
          <w:p w14:paraId="08B251DF" w14:textId="36AF14E7" w:rsidR="00C00A9A" w:rsidRPr="00C00A9A" w:rsidRDefault="00C00A9A" w:rsidP="00C00A9A">
            <w:pPr>
              <w:pStyle w:val="Lijstalinea"/>
            </w:pPr>
            <w:r>
              <w:t xml:space="preserve">De gezamenlijke bijeenkomst op maandag 25 maart 2024 gaat niet door en zal worden verplaatst naar een ander moment; de nieuwe datum is nog niet bekend. </w:t>
            </w:r>
            <w:r w:rsidR="00E37CAF">
              <w:t>De vorige bijeenkomst was meer gericht op ‘elkaar ontmoeten’, het zou fijn zijn als er dit keer een meer inhoudelijk thema centraal staat.</w:t>
            </w:r>
          </w:p>
          <w:p w14:paraId="247F73AD" w14:textId="798E1C80" w:rsidR="003373EA" w:rsidRDefault="003373EA" w:rsidP="003373EA">
            <w:pPr>
              <w:rPr>
                <w:b/>
                <w:bCs/>
              </w:rPr>
            </w:pPr>
          </w:p>
        </w:tc>
      </w:tr>
      <w:tr w:rsidR="00C31729" w14:paraId="54A9D28B" w14:textId="77777777" w:rsidTr="002D19F8">
        <w:tc>
          <w:tcPr>
            <w:tcW w:w="9062" w:type="dxa"/>
          </w:tcPr>
          <w:p w14:paraId="0B9898F1" w14:textId="6F64F6B7" w:rsidR="00C31729" w:rsidRPr="009E4023" w:rsidRDefault="007A4471" w:rsidP="003373EA">
            <w:r>
              <w:rPr>
                <w:b/>
                <w:bCs/>
              </w:rPr>
              <w:t>MR</w:t>
            </w:r>
            <w:r w:rsidR="009E4023">
              <w:rPr>
                <w:b/>
                <w:bCs/>
              </w:rPr>
              <w:t xml:space="preserve"> 2024-2025 en eventuele vacatures</w:t>
            </w:r>
            <w:r w:rsidR="009E4023">
              <w:rPr>
                <w:b/>
                <w:bCs/>
              </w:rPr>
              <w:br/>
            </w:r>
            <w:r w:rsidR="00E841A0">
              <w:t xml:space="preserve">Een aantal MR-leden hebben aangegeven in het jaar 2024-2025 </w:t>
            </w:r>
            <w:r w:rsidR="000D32F8">
              <w:t xml:space="preserve">te blijven als MR-lid. Vanuit de PMR wordt navraag gedaan in het team. Het agendapunt zal de volgende </w:t>
            </w:r>
            <w:r w:rsidR="005C6E51">
              <w:t>vergadering terugkeren.</w:t>
            </w:r>
          </w:p>
          <w:p w14:paraId="52CB19CE" w14:textId="565612C9" w:rsidR="00224188" w:rsidRPr="007067C5" w:rsidRDefault="00224188" w:rsidP="00BE61E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373EA" w:rsidRPr="00C6107F" w14:paraId="0A5EFFFA" w14:textId="77777777" w:rsidTr="002D19F8">
        <w:tc>
          <w:tcPr>
            <w:tcW w:w="9062" w:type="dxa"/>
          </w:tcPr>
          <w:p w14:paraId="5684BD97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Onderwerpen voor de nieuwsbrief</w:t>
            </w:r>
          </w:p>
          <w:p w14:paraId="3D6A1F59" w14:textId="77777777" w:rsidR="003373EA" w:rsidRDefault="003373EA" w:rsidP="003373EA">
            <w:r w:rsidRPr="008F5DC8">
              <w:t>De MR bedenkt gezamenlijk welke onderwerpen in de nieuwsbrief genoemd zullen worden.</w:t>
            </w:r>
            <w:r>
              <w:t xml:space="preserve"> </w:t>
            </w:r>
          </w:p>
          <w:p w14:paraId="2B417CD7" w14:textId="77777777" w:rsidR="003373EA" w:rsidRPr="009A3EC0" w:rsidRDefault="003373EA" w:rsidP="00E70988"/>
        </w:tc>
      </w:tr>
      <w:tr w:rsidR="003373EA" w14:paraId="6C65253A" w14:textId="77777777" w:rsidTr="002D19F8">
        <w:tc>
          <w:tcPr>
            <w:tcW w:w="9062" w:type="dxa"/>
          </w:tcPr>
          <w:p w14:paraId="7727459D" w14:textId="74C0822B" w:rsidR="003373EA" w:rsidRDefault="003373EA" w:rsidP="00224188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Wat verder ter tafel komt en rondvraag</w:t>
            </w:r>
            <w:r>
              <w:rPr>
                <w:rFonts w:ascii="Calibri" w:hAnsi="Calibri" w:cs="Calibri"/>
              </w:rPr>
              <w:t> </w:t>
            </w:r>
          </w:p>
          <w:p w14:paraId="4D3D8005" w14:textId="77777777" w:rsidR="00C5648F" w:rsidRDefault="00C5648F" w:rsidP="00224188">
            <w:pPr>
              <w:rPr>
                <w:rFonts w:ascii="Calibri" w:hAnsi="Calibri" w:cs="Calibri"/>
              </w:rPr>
            </w:pPr>
          </w:p>
          <w:p w14:paraId="12E46A5A" w14:textId="5CD88F69" w:rsidR="009C7CC8" w:rsidRDefault="009C7CC8" w:rsidP="00C5648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Vanuit de MR wordt een vraag gesteld over de geluidsinstallatie bij het Kerstfeest</w:t>
            </w:r>
            <w:r w:rsidR="00E4143D">
              <w:rPr>
                <w:rFonts w:ascii="Calibri" w:hAnsi="Calibri" w:cs="Calibri"/>
                <w:sz w:val="22"/>
                <w:szCs w:val="22"/>
              </w:rPr>
              <w:t>; iedereen was helaas n</w:t>
            </w:r>
            <w:r w:rsidR="00A22BB5">
              <w:rPr>
                <w:rFonts w:ascii="Calibri" w:hAnsi="Calibri" w:cs="Calibri"/>
                <w:sz w:val="22"/>
                <w:szCs w:val="22"/>
              </w:rPr>
              <w:t xml:space="preserve">auwelijks verstaanbaar. Er wordt aangegeven dat er nog niet </w:t>
            </w:r>
            <w:r w:rsidR="00E4143D">
              <w:rPr>
                <w:rFonts w:ascii="Calibri" w:hAnsi="Calibri" w:cs="Calibri"/>
                <w:sz w:val="22"/>
                <w:szCs w:val="22"/>
              </w:rPr>
              <w:t xml:space="preserve">zo </w:t>
            </w:r>
            <w:r w:rsidR="00A22BB5">
              <w:rPr>
                <w:rFonts w:ascii="Calibri" w:hAnsi="Calibri" w:cs="Calibri"/>
                <w:sz w:val="22"/>
                <w:szCs w:val="22"/>
              </w:rPr>
              <w:t xml:space="preserve">lang geleden een nieuwe box is aangeschaft en dat deze </w:t>
            </w:r>
            <w:r w:rsidR="00374057">
              <w:rPr>
                <w:rFonts w:ascii="Calibri" w:hAnsi="Calibri" w:cs="Calibri"/>
                <w:sz w:val="22"/>
                <w:szCs w:val="22"/>
              </w:rPr>
              <w:t xml:space="preserve">buiten meerdere keren goed gewerkt heeft. </w:t>
            </w:r>
            <w:r w:rsidR="00CF3490">
              <w:rPr>
                <w:rFonts w:ascii="Calibri" w:hAnsi="Calibri" w:cs="Calibri"/>
                <w:sz w:val="22"/>
                <w:szCs w:val="22"/>
              </w:rPr>
              <w:t>Er zal aan de directie gevraagd worden of de installatie</w:t>
            </w:r>
            <w:r w:rsidR="00BD71F5">
              <w:rPr>
                <w:rFonts w:ascii="Calibri" w:hAnsi="Calibri" w:cs="Calibri"/>
                <w:sz w:val="22"/>
                <w:szCs w:val="22"/>
              </w:rPr>
              <w:t xml:space="preserve"> incl. </w:t>
            </w:r>
            <w:r w:rsidR="00CF3490">
              <w:rPr>
                <w:rFonts w:ascii="Calibri" w:hAnsi="Calibri" w:cs="Calibri"/>
                <w:sz w:val="22"/>
                <w:szCs w:val="22"/>
              </w:rPr>
              <w:t>microfoon en</w:t>
            </w:r>
            <w:r w:rsidR="00BD71F5">
              <w:rPr>
                <w:rFonts w:ascii="Calibri" w:hAnsi="Calibri" w:cs="Calibri"/>
                <w:sz w:val="22"/>
                <w:szCs w:val="22"/>
              </w:rPr>
              <w:t xml:space="preserve"> v</w:t>
            </w:r>
            <w:r w:rsidR="00CF3490">
              <w:rPr>
                <w:rFonts w:ascii="Calibri" w:hAnsi="Calibri" w:cs="Calibri"/>
                <w:sz w:val="22"/>
                <w:szCs w:val="22"/>
              </w:rPr>
              <w:t>ersterker nageke</w:t>
            </w:r>
            <w:r w:rsidR="00E36757">
              <w:rPr>
                <w:rFonts w:ascii="Calibri" w:hAnsi="Calibri" w:cs="Calibri"/>
                <w:sz w:val="22"/>
                <w:szCs w:val="22"/>
              </w:rPr>
              <w:t>ken kan worden.</w:t>
            </w:r>
            <w:r w:rsidR="003740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EF65C8" w14:textId="77777777" w:rsidR="007235A1" w:rsidRDefault="007235A1" w:rsidP="007235A1"/>
          <w:p w14:paraId="38A6904C" w14:textId="0E0D7287" w:rsidR="003373EA" w:rsidRPr="007235A1" w:rsidRDefault="003373EA" w:rsidP="007235A1">
            <w:pPr>
              <w:rPr>
                <w:b/>
                <w:bCs/>
                <w:i/>
                <w:iCs/>
              </w:rPr>
            </w:pPr>
            <w:r w:rsidRPr="008F5DC8">
              <w:t>Er zijn geen verdere punten voor de rondvraag.</w:t>
            </w:r>
          </w:p>
          <w:p w14:paraId="68FA7B9D" w14:textId="77777777" w:rsidR="003373EA" w:rsidRPr="009A3EC0" w:rsidRDefault="003373EA" w:rsidP="003373EA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61584" w14:paraId="05E762FF" w14:textId="77777777" w:rsidTr="002D19F8">
        <w:tc>
          <w:tcPr>
            <w:tcW w:w="9062" w:type="dxa"/>
          </w:tcPr>
          <w:p w14:paraId="18CD8145" w14:textId="0904070F" w:rsidR="00A61584" w:rsidRPr="00A61584" w:rsidRDefault="00A61584" w:rsidP="00A61584">
            <w:pPr>
              <w:textAlignment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lastRenderedPageBreak/>
              <w:t>Actiepunten</w:t>
            </w:r>
            <w:r w:rsidRPr="00A61584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n.a.v. deze vergadering</w:t>
            </w:r>
          </w:p>
          <w:p w14:paraId="1EE4E320" w14:textId="77777777" w:rsidR="00A61584" w:rsidRPr="00D8084B" w:rsidRDefault="00A61584" w:rsidP="00A61584">
            <w:pPr>
              <w:pStyle w:val="Lijstalinea"/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Vraag aan directie: hoe vaak per jaar vindt er een ouderklankbordgroep plaats?</w:t>
            </w:r>
          </w:p>
          <w:p w14:paraId="23FA9077" w14:textId="77777777" w:rsidR="00A61584" w:rsidRPr="00E7457C" w:rsidRDefault="00A61584" w:rsidP="00A61584">
            <w:pPr>
              <w:pStyle w:val="Lijstalinea"/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Vraag aan directie m.b.t. geluidsinstallatie</w:t>
            </w:r>
          </w:p>
          <w:p w14:paraId="5E84DD5A" w14:textId="77777777" w:rsidR="00A61584" w:rsidRPr="00C135EF" w:rsidRDefault="00A61584" w:rsidP="00A61584">
            <w:pPr>
              <w:pStyle w:val="Lijstalinea"/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Vragen aan de GMR over de volgende onderwerpen: jaarplan, activiteitenplan, gesprekken AZC-scholen en invulling/ data gezamenlijke bijeenkomst MR/GMR</w:t>
            </w:r>
          </w:p>
          <w:p w14:paraId="5C74BF9A" w14:textId="77777777" w:rsidR="00A61584" w:rsidRDefault="00A61584" w:rsidP="00224188">
            <w:pPr>
              <w:rPr>
                <w:b/>
                <w:bCs/>
              </w:rPr>
            </w:pPr>
          </w:p>
        </w:tc>
      </w:tr>
      <w:tr w:rsidR="003373EA" w14:paraId="2A25B4B6" w14:textId="77777777" w:rsidTr="002D19F8">
        <w:tc>
          <w:tcPr>
            <w:tcW w:w="9062" w:type="dxa"/>
          </w:tcPr>
          <w:p w14:paraId="7F52112F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Sluiting</w:t>
            </w:r>
          </w:p>
          <w:p w14:paraId="0A6A46AB" w14:textId="694BEE37" w:rsidR="003373EA" w:rsidRPr="008D5E59" w:rsidRDefault="003373EA" w:rsidP="003373EA">
            <w:r>
              <w:t xml:space="preserve">De voorzitter sluit de vergadering. </w:t>
            </w:r>
          </w:p>
        </w:tc>
      </w:tr>
    </w:tbl>
    <w:p w14:paraId="199072B6" w14:textId="77777777" w:rsidR="00B418CB" w:rsidRDefault="00B418CB"/>
    <w:sectPr w:rsidR="00B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4589"/>
    <w:multiLevelType w:val="multilevel"/>
    <w:tmpl w:val="ADD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E0CC0"/>
    <w:multiLevelType w:val="hybridMultilevel"/>
    <w:tmpl w:val="7B804532"/>
    <w:lvl w:ilvl="0" w:tplc="C0CA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4CE"/>
    <w:multiLevelType w:val="multilevel"/>
    <w:tmpl w:val="B12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4320D"/>
    <w:multiLevelType w:val="multilevel"/>
    <w:tmpl w:val="C95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C059B"/>
    <w:multiLevelType w:val="multilevel"/>
    <w:tmpl w:val="887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B16CB"/>
    <w:multiLevelType w:val="hybridMultilevel"/>
    <w:tmpl w:val="90B87E4C"/>
    <w:lvl w:ilvl="0" w:tplc="81843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551"/>
    <w:multiLevelType w:val="multilevel"/>
    <w:tmpl w:val="140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919445">
    <w:abstractNumId w:val="1"/>
  </w:num>
  <w:num w:numId="2" w16cid:durableId="1138374237">
    <w:abstractNumId w:val="5"/>
  </w:num>
  <w:num w:numId="3" w16cid:durableId="726538458">
    <w:abstractNumId w:val="0"/>
  </w:num>
  <w:num w:numId="4" w16cid:durableId="1715345718">
    <w:abstractNumId w:val="2"/>
  </w:num>
  <w:num w:numId="5" w16cid:durableId="844393447">
    <w:abstractNumId w:val="6"/>
  </w:num>
  <w:num w:numId="6" w16cid:durableId="1573009542">
    <w:abstractNumId w:val="4"/>
  </w:num>
  <w:num w:numId="7" w16cid:durableId="105273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13"/>
    <w:rsid w:val="0000179B"/>
    <w:rsid w:val="00007D3D"/>
    <w:rsid w:val="00025A8E"/>
    <w:rsid w:val="00034568"/>
    <w:rsid w:val="00091B96"/>
    <w:rsid w:val="000A4E07"/>
    <w:rsid w:val="000C34DA"/>
    <w:rsid w:val="000C3C55"/>
    <w:rsid w:val="000D32F8"/>
    <w:rsid w:val="000E698F"/>
    <w:rsid w:val="000F4226"/>
    <w:rsid w:val="000F652C"/>
    <w:rsid w:val="00101D29"/>
    <w:rsid w:val="00102E2F"/>
    <w:rsid w:val="0011019E"/>
    <w:rsid w:val="00132ABD"/>
    <w:rsid w:val="00137205"/>
    <w:rsid w:val="00161E9C"/>
    <w:rsid w:val="001633A1"/>
    <w:rsid w:val="00172C8A"/>
    <w:rsid w:val="0018237C"/>
    <w:rsid w:val="0019239A"/>
    <w:rsid w:val="001966BD"/>
    <w:rsid w:val="001B0E28"/>
    <w:rsid w:val="001B61E8"/>
    <w:rsid w:val="001D4F14"/>
    <w:rsid w:val="001E116F"/>
    <w:rsid w:val="001F0562"/>
    <w:rsid w:val="0021019F"/>
    <w:rsid w:val="00212ACE"/>
    <w:rsid w:val="0022375C"/>
    <w:rsid w:val="00224188"/>
    <w:rsid w:val="002258AD"/>
    <w:rsid w:val="00231528"/>
    <w:rsid w:val="00232427"/>
    <w:rsid w:val="0023300B"/>
    <w:rsid w:val="002335D2"/>
    <w:rsid w:val="0023589F"/>
    <w:rsid w:val="0024426D"/>
    <w:rsid w:val="00257EFD"/>
    <w:rsid w:val="002602E2"/>
    <w:rsid w:val="002632C8"/>
    <w:rsid w:val="0027139C"/>
    <w:rsid w:val="002741E0"/>
    <w:rsid w:val="00277284"/>
    <w:rsid w:val="00284FB4"/>
    <w:rsid w:val="00292A6F"/>
    <w:rsid w:val="002D08C3"/>
    <w:rsid w:val="002F4901"/>
    <w:rsid w:val="002F563C"/>
    <w:rsid w:val="003003B9"/>
    <w:rsid w:val="00303E8A"/>
    <w:rsid w:val="003118B5"/>
    <w:rsid w:val="0032271F"/>
    <w:rsid w:val="0032782D"/>
    <w:rsid w:val="003373EA"/>
    <w:rsid w:val="003575A2"/>
    <w:rsid w:val="00363529"/>
    <w:rsid w:val="00374057"/>
    <w:rsid w:val="00383BFE"/>
    <w:rsid w:val="00394913"/>
    <w:rsid w:val="00395B73"/>
    <w:rsid w:val="003B509D"/>
    <w:rsid w:val="003D6DC0"/>
    <w:rsid w:val="003E5A23"/>
    <w:rsid w:val="003E7D34"/>
    <w:rsid w:val="003F20D1"/>
    <w:rsid w:val="00404A85"/>
    <w:rsid w:val="00410A0D"/>
    <w:rsid w:val="00447283"/>
    <w:rsid w:val="004473EE"/>
    <w:rsid w:val="004513A0"/>
    <w:rsid w:val="00464D50"/>
    <w:rsid w:val="00467EEC"/>
    <w:rsid w:val="004808D8"/>
    <w:rsid w:val="004A4399"/>
    <w:rsid w:val="004B2EE7"/>
    <w:rsid w:val="004C0196"/>
    <w:rsid w:val="004C05F5"/>
    <w:rsid w:val="004C0F1E"/>
    <w:rsid w:val="004D3147"/>
    <w:rsid w:val="004E5BB3"/>
    <w:rsid w:val="004E60B6"/>
    <w:rsid w:val="004F1E69"/>
    <w:rsid w:val="00513496"/>
    <w:rsid w:val="005174E5"/>
    <w:rsid w:val="005264CC"/>
    <w:rsid w:val="00527D77"/>
    <w:rsid w:val="00530C61"/>
    <w:rsid w:val="0053169E"/>
    <w:rsid w:val="00550B76"/>
    <w:rsid w:val="0056503C"/>
    <w:rsid w:val="00566D9B"/>
    <w:rsid w:val="00580E31"/>
    <w:rsid w:val="00597695"/>
    <w:rsid w:val="005C6E51"/>
    <w:rsid w:val="005D26EE"/>
    <w:rsid w:val="005D7880"/>
    <w:rsid w:val="005D78E9"/>
    <w:rsid w:val="005F588E"/>
    <w:rsid w:val="0061000E"/>
    <w:rsid w:val="0061015E"/>
    <w:rsid w:val="006126C2"/>
    <w:rsid w:val="0064108D"/>
    <w:rsid w:val="0065299F"/>
    <w:rsid w:val="00653AF7"/>
    <w:rsid w:val="0065609E"/>
    <w:rsid w:val="00656A79"/>
    <w:rsid w:val="00667396"/>
    <w:rsid w:val="00683028"/>
    <w:rsid w:val="00684C70"/>
    <w:rsid w:val="00692144"/>
    <w:rsid w:val="006A4810"/>
    <w:rsid w:val="006C1C3B"/>
    <w:rsid w:val="006C62CA"/>
    <w:rsid w:val="006E2827"/>
    <w:rsid w:val="006E489F"/>
    <w:rsid w:val="006F7B63"/>
    <w:rsid w:val="00702DDA"/>
    <w:rsid w:val="007067C5"/>
    <w:rsid w:val="00713653"/>
    <w:rsid w:val="00716781"/>
    <w:rsid w:val="00717FB7"/>
    <w:rsid w:val="007221E9"/>
    <w:rsid w:val="007235A1"/>
    <w:rsid w:val="007313B2"/>
    <w:rsid w:val="00743384"/>
    <w:rsid w:val="007526A6"/>
    <w:rsid w:val="00753161"/>
    <w:rsid w:val="00761856"/>
    <w:rsid w:val="00770349"/>
    <w:rsid w:val="00773D8E"/>
    <w:rsid w:val="00795B61"/>
    <w:rsid w:val="007A4471"/>
    <w:rsid w:val="007B36A4"/>
    <w:rsid w:val="007B3C7F"/>
    <w:rsid w:val="007E0545"/>
    <w:rsid w:val="007E2398"/>
    <w:rsid w:val="007F30B3"/>
    <w:rsid w:val="007F72E9"/>
    <w:rsid w:val="00811F90"/>
    <w:rsid w:val="008179CB"/>
    <w:rsid w:val="00827309"/>
    <w:rsid w:val="008301EE"/>
    <w:rsid w:val="00830A73"/>
    <w:rsid w:val="00841D2A"/>
    <w:rsid w:val="00841ED4"/>
    <w:rsid w:val="0085434D"/>
    <w:rsid w:val="00854C06"/>
    <w:rsid w:val="00860F6D"/>
    <w:rsid w:val="00861EFA"/>
    <w:rsid w:val="008638BD"/>
    <w:rsid w:val="00886C02"/>
    <w:rsid w:val="008947BE"/>
    <w:rsid w:val="008B278C"/>
    <w:rsid w:val="008B33EA"/>
    <w:rsid w:val="008B3D7C"/>
    <w:rsid w:val="008B5C8E"/>
    <w:rsid w:val="008D02FE"/>
    <w:rsid w:val="008D037B"/>
    <w:rsid w:val="008D12A6"/>
    <w:rsid w:val="008E3AFC"/>
    <w:rsid w:val="00901977"/>
    <w:rsid w:val="00914941"/>
    <w:rsid w:val="009229C1"/>
    <w:rsid w:val="009302F2"/>
    <w:rsid w:val="0093470A"/>
    <w:rsid w:val="00953F00"/>
    <w:rsid w:val="00960B35"/>
    <w:rsid w:val="009701CE"/>
    <w:rsid w:val="0097241E"/>
    <w:rsid w:val="009771D3"/>
    <w:rsid w:val="009904D0"/>
    <w:rsid w:val="009A4F3D"/>
    <w:rsid w:val="009A590A"/>
    <w:rsid w:val="009A7831"/>
    <w:rsid w:val="009B4B55"/>
    <w:rsid w:val="009B4CC2"/>
    <w:rsid w:val="009B75BE"/>
    <w:rsid w:val="009C45AD"/>
    <w:rsid w:val="009C5220"/>
    <w:rsid w:val="009C7CC8"/>
    <w:rsid w:val="009D0CDD"/>
    <w:rsid w:val="009E18A0"/>
    <w:rsid w:val="009E4023"/>
    <w:rsid w:val="009E468B"/>
    <w:rsid w:val="009F076D"/>
    <w:rsid w:val="009F1B3C"/>
    <w:rsid w:val="00A02A82"/>
    <w:rsid w:val="00A14098"/>
    <w:rsid w:val="00A17FEE"/>
    <w:rsid w:val="00A204F8"/>
    <w:rsid w:val="00A22BB5"/>
    <w:rsid w:val="00A25538"/>
    <w:rsid w:val="00A30ADF"/>
    <w:rsid w:val="00A50B0A"/>
    <w:rsid w:val="00A61584"/>
    <w:rsid w:val="00A65FA9"/>
    <w:rsid w:val="00A74343"/>
    <w:rsid w:val="00A80489"/>
    <w:rsid w:val="00A840D4"/>
    <w:rsid w:val="00A94968"/>
    <w:rsid w:val="00AB4FB9"/>
    <w:rsid w:val="00AC5478"/>
    <w:rsid w:val="00AD2274"/>
    <w:rsid w:val="00AF7B9A"/>
    <w:rsid w:val="00B04279"/>
    <w:rsid w:val="00B0600E"/>
    <w:rsid w:val="00B1239D"/>
    <w:rsid w:val="00B17B8D"/>
    <w:rsid w:val="00B21D01"/>
    <w:rsid w:val="00B222FB"/>
    <w:rsid w:val="00B34EAD"/>
    <w:rsid w:val="00B377DB"/>
    <w:rsid w:val="00B418CB"/>
    <w:rsid w:val="00B55D0A"/>
    <w:rsid w:val="00B624BB"/>
    <w:rsid w:val="00B664F2"/>
    <w:rsid w:val="00B72321"/>
    <w:rsid w:val="00B77C9F"/>
    <w:rsid w:val="00B80820"/>
    <w:rsid w:val="00B8508E"/>
    <w:rsid w:val="00BA79A1"/>
    <w:rsid w:val="00BC04F8"/>
    <w:rsid w:val="00BC4840"/>
    <w:rsid w:val="00BD71F5"/>
    <w:rsid w:val="00BE61E6"/>
    <w:rsid w:val="00C000E5"/>
    <w:rsid w:val="00C00A9A"/>
    <w:rsid w:val="00C04242"/>
    <w:rsid w:val="00C135EF"/>
    <w:rsid w:val="00C1762C"/>
    <w:rsid w:val="00C31729"/>
    <w:rsid w:val="00C47769"/>
    <w:rsid w:val="00C535C8"/>
    <w:rsid w:val="00C5648F"/>
    <w:rsid w:val="00C6662E"/>
    <w:rsid w:val="00C977C4"/>
    <w:rsid w:val="00CA5D52"/>
    <w:rsid w:val="00CA7617"/>
    <w:rsid w:val="00CB2E44"/>
    <w:rsid w:val="00CB4591"/>
    <w:rsid w:val="00CC47EB"/>
    <w:rsid w:val="00CC5051"/>
    <w:rsid w:val="00CE1A7F"/>
    <w:rsid w:val="00CE6246"/>
    <w:rsid w:val="00CF3490"/>
    <w:rsid w:val="00CF5DF1"/>
    <w:rsid w:val="00D07056"/>
    <w:rsid w:val="00D30093"/>
    <w:rsid w:val="00D36D8C"/>
    <w:rsid w:val="00D510AA"/>
    <w:rsid w:val="00D62A9C"/>
    <w:rsid w:val="00D7054E"/>
    <w:rsid w:val="00D8084B"/>
    <w:rsid w:val="00D8175D"/>
    <w:rsid w:val="00D826C3"/>
    <w:rsid w:val="00D9258C"/>
    <w:rsid w:val="00D94B5B"/>
    <w:rsid w:val="00DA5258"/>
    <w:rsid w:val="00DB0E26"/>
    <w:rsid w:val="00DB2293"/>
    <w:rsid w:val="00DB6E50"/>
    <w:rsid w:val="00DE5C82"/>
    <w:rsid w:val="00DE772F"/>
    <w:rsid w:val="00DF797A"/>
    <w:rsid w:val="00E00839"/>
    <w:rsid w:val="00E06BDC"/>
    <w:rsid w:val="00E11E30"/>
    <w:rsid w:val="00E36757"/>
    <w:rsid w:val="00E37CAF"/>
    <w:rsid w:val="00E4143D"/>
    <w:rsid w:val="00E64703"/>
    <w:rsid w:val="00E70988"/>
    <w:rsid w:val="00E73006"/>
    <w:rsid w:val="00E7457C"/>
    <w:rsid w:val="00E841A0"/>
    <w:rsid w:val="00EA048F"/>
    <w:rsid w:val="00EA3DFD"/>
    <w:rsid w:val="00EA44AA"/>
    <w:rsid w:val="00EB3E91"/>
    <w:rsid w:val="00EE69B7"/>
    <w:rsid w:val="00EF1C8C"/>
    <w:rsid w:val="00F03A13"/>
    <w:rsid w:val="00F04E4A"/>
    <w:rsid w:val="00F35545"/>
    <w:rsid w:val="00F4189B"/>
    <w:rsid w:val="00F55F8F"/>
    <w:rsid w:val="00F568F9"/>
    <w:rsid w:val="00F76F38"/>
    <w:rsid w:val="00F813A8"/>
    <w:rsid w:val="00F82412"/>
    <w:rsid w:val="00F84DEF"/>
    <w:rsid w:val="00F86549"/>
    <w:rsid w:val="00FA4073"/>
    <w:rsid w:val="00FD098A"/>
    <w:rsid w:val="00FE1A13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DF6"/>
  <w15:chartTrackingRefBased/>
  <w15:docId w15:val="{FF736801-9D83-443C-BA7A-84751CB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491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4913"/>
    <w:pPr>
      <w:ind w:left="720"/>
      <w:contextualSpacing/>
    </w:pPr>
  </w:style>
  <w:style w:type="table" w:styleId="Tabelraster">
    <w:name w:val="Table Grid"/>
    <w:basedOn w:val="Standaardtabel"/>
    <w:uiPriority w:val="39"/>
    <w:rsid w:val="003949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11F9466FA1D4584F8B705E67B5F86" ma:contentTypeVersion="13" ma:contentTypeDescription="Een nieuw document maken." ma:contentTypeScope="" ma:versionID="5233517eea29e686fe116bfe82c6acba">
  <xsd:schema xmlns:xsd="http://www.w3.org/2001/XMLSchema" xmlns:xs="http://www.w3.org/2001/XMLSchema" xmlns:p="http://schemas.microsoft.com/office/2006/metadata/properties" xmlns:ns2="d71ac32e-2726-457d-abf0-64233411b146" xmlns:ns3="87e1943a-01f7-4d23-8ba1-9dbd1926a3f7" targetNamespace="http://schemas.microsoft.com/office/2006/metadata/properties" ma:root="true" ma:fieldsID="d73a27a7b13af8959f5b86066d7f8566" ns2:_="" ns3:_="">
    <xsd:import namespace="d71ac32e-2726-457d-abf0-64233411b146"/>
    <xsd:import namespace="87e1943a-01f7-4d23-8ba1-9dbd1926a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c32e-2726-457d-abf0-6423341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46f6f3b-f372-4d02-851c-01c893fd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943a-01f7-4d23-8ba1-9dbd1926a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76e39f-c89a-44b0-b64b-ad34ddb56ecc}" ma:internalName="TaxCatchAll" ma:showField="CatchAllData" ma:web="87e1943a-01f7-4d23-8ba1-9dbd1926a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40ED4-8850-436A-BBAC-0553B89B0B1A}"/>
</file>

<file path=customXml/itemProps2.xml><?xml version="1.0" encoding="utf-8"?>
<ds:datastoreItem xmlns:ds="http://schemas.openxmlformats.org/officeDocument/2006/customXml" ds:itemID="{8B9C7299-57EE-4203-8EF2-6CDA379A4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1349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Schotanus</dc:creator>
  <cp:keywords/>
  <dc:description/>
  <cp:lastModifiedBy>a.schotanus@wijkteam-amersfoort.nl</cp:lastModifiedBy>
  <cp:revision>195</cp:revision>
  <dcterms:created xsi:type="dcterms:W3CDTF">2024-01-14T17:55:00Z</dcterms:created>
  <dcterms:modified xsi:type="dcterms:W3CDTF">2024-04-13T18:50:00Z</dcterms:modified>
</cp:coreProperties>
</file>